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D3" w:rsidRDefault="00CB77D3" w:rsidP="00162647">
      <w:pPr>
        <w:spacing w:before="0" w:after="0" w:line="240" w:lineRule="auto"/>
        <w:ind w:firstLine="0"/>
        <w:jc w:val="center"/>
        <w:rPr>
          <w:b/>
          <w:color w:val="2F5496" w:themeColor="accent5" w:themeShade="BF"/>
          <w:sz w:val="28"/>
          <w:szCs w:val="32"/>
        </w:rPr>
      </w:pPr>
    </w:p>
    <w:p w:rsidR="00162647" w:rsidRDefault="008B639D" w:rsidP="00162647">
      <w:pPr>
        <w:spacing w:before="0" w:after="0" w:line="240" w:lineRule="auto"/>
        <w:ind w:firstLine="0"/>
        <w:jc w:val="center"/>
        <w:rPr>
          <w:b/>
          <w:color w:val="2F5496" w:themeColor="accent5" w:themeShade="BF"/>
          <w:sz w:val="28"/>
          <w:szCs w:val="32"/>
        </w:rPr>
      </w:pPr>
      <w:r>
        <w:rPr>
          <w:b/>
          <w:color w:val="2F5496" w:themeColor="accent5" w:themeShade="BF"/>
          <w:sz w:val="28"/>
          <w:szCs w:val="32"/>
        </w:rPr>
        <w:t>П</w:t>
      </w:r>
      <w:r w:rsidR="00863A45" w:rsidRPr="005E2087">
        <w:rPr>
          <w:b/>
          <w:color w:val="2F5496" w:themeColor="accent5" w:themeShade="BF"/>
          <w:sz w:val="28"/>
          <w:szCs w:val="32"/>
        </w:rPr>
        <w:t>рограмм</w:t>
      </w:r>
      <w:r>
        <w:rPr>
          <w:b/>
          <w:color w:val="2F5496" w:themeColor="accent5" w:themeShade="BF"/>
          <w:sz w:val="28"/>
          <w:szCs w:val="32"/>
        </w:rPr>
        <w:t>а</w:t>
      </w:r>
    </w:p>
    <w:p w:rsidR="005C2E1A" w:rsidRDefault="00863A45" w:rsidP="00162647">
      <w:pPr>
        <w:spacing w:before="0" w:after="0" w:line="240" w:lineRule="auto"/>
        <w:ind w:firstLine="0"/>
        <w:jc w:val="center"/>
        <w:rPr>
          <w:b/>
          <w:color w:val="2F5496" w:themeColor="accent5" w:themeShade="BF"/>
          <w:sz w:val="28"/>
          <w:szCs w:val="32"/>
        </w:rPr>
      </w:pPr>
      <w:r w:rsidRPr="005E2087">
        <w:rPr>
          <w:b/>
          <w:color w:val="2F5496" w:themeColor="accent5" w:themeShade="BF"/>
          <w:sz w:val="28"/>
          <w:szCs w:val="32"/>
        </w:rPr>
        <w:t>«Мониторинг налоговых доходов» (ФНС-65н)</w:t>
      </w:r>
    </w:p>
    <w:p w:rsidR="00AE06E6" w:rsidRDefault="00AE06E6" w:rsidP="008653CE">
      <w:pPr>
        <w:rPr>
          <w:sz w:val="10"/>
          <w:lang w:eastAsia="ru-RU"/>
        </w:rPr>
      </w:pPr>
    </w:p>
    <w:p w:rsidR="008B639D" w:rsidRPr="008B639D" w:rsidRDefault="008B639D" w:rsidP="008B639D">
      <w:pPr>
        <w:rPr>
          <w:lang w:eastAsia="ru-RU"/>
        </w:rPr>
      </w:pPr>
      <w:r w:rsidRPr="008B639D">
        <w:rPr>
          <w:lang w:eastAsia="ru-RU"/>
        </w:rPr>
        <w:t xml:space="preserve">Программа </w:t>
      </w:r>
      <w:r w:rsidRPr="008B639D">
        <w:rPr>
          <w:b/>
          <w:lang w:eastAsia="ru-RU"/>
        </w:rPr>
        <w:t>«Мониторинг налоговых доходов» (ФНС-65н)</w:t>
      </w:r>
      <w:r w:rsidRPr="008B639D">
        <w:rPr>
          <w:lang w:eastAsia="ru-RU"/>
        </w:rPr>
        <w:t xml:space="preserve"> функционирует следующим образом.</w:t>
      </w:r>
    </w:p>
    <w:p w:rsidR="008B639D" w:rsidRPr="008B639D" w:rsidRDefault="008B639D" w:rsidP="008B639D">
      <w:pPr>
        <w:rPr>
          <w:lang w:eastAsia="ru-RU"/>
        </w:rPr>
      </w:pPr>
      <w:r w:rsidRPr="008B639D">
        <w:rPr>
          <w:lang w:eastAsia="ru-RU"/>
        </w:rPr>
        <w:t xml:space="preserve">В </w:t>
      </w:r>
      <w:r>
        <w:rPr>
          <w:lang w:eastAsia="ru-RU"/>
        </w:rPr>
        <w:t>финорганы</w:t>
      </w:r>
      <w:r w:rsidRPr="008B639D">
        <w:rPr>
          <w:lang w:eastAsia="ru-RU"/>
        </w:rPr>
        <w:t xml:space="preserve"> госвласти Томской области и орган</w:t>
      </w:r>
      <w:r>
        <w:rPr>
          <w:lang w:eastAsia="ru-RU"/>
        </w:rPr>
        <w:t>ы</w:t>
      </w:r>
      <w:r w:rsidRPr="008B639D">
        <w:rPr>
          <w:lang w:eastAsia="ru-RU"/>
        </w:rPr>
        <w:t xml:space="preserve"> местного самоуправления устанавливаются </w:t>
      </w:r>
      <w:r w:rsidRPr="008B639D">
        <w:rPr>
          <w:b/>
          <w:lang w:eastAsia="ru-RU"/>
        </w:rPr>
        <w:t>отдельные экземпляры программы</w:t>
      </w:r>
      <w:r w:rsidRPr="008B639D">
        <w:rPr>
          <w:lang w:eastAsia="ru-RU"/>
        </w:rPr>
        <w:t>.</w:t>
      </w:r>
    </w:p>
    <w:p w:rsidR="008B639D" w:rsidRPr="008B639D" w:rsidRDefault="008B639D" w:rsidP="008B639D">
      <w:pPr>
        <w:rPr>
          <w:lang w:eastAsia="ru-RU"/>
        </w:rPr>
      </w:pPr>
      <w:r w:rsidRPr="008B639D">
        <w:rPr>
          <w:b/>
          <w:lang w:eastAsia="ru-RU"/>
        </w:rPr>
        <w:t>Ежемесячно</w:t>
      </w:r>
      <w:r w:rsidRPr="008B639D">
        <w:rPr>
          <w:lang w:eastAsia="ru-RU"/>
        </w:rPr>
        <w:t xml:space="preserve"> Управление ФНС РФ по Томской области рассылает в соответствующие органы сведения о налогах, сборах и иных обязательных платежей,</w:t>
      </w:r>
      <w:r>
        <w:rPr>
          <w:lang w:eastAsia="ru-RU"/>
        </w:rPr>
        <w:t xml:space="preserve"> </w:t>
      </w:r>
      <w:r w:rsidRPr="008B639D">
        <w:rPr>
          <w:lang w:eastAsia="ru-RU"/>
        </w:rPr>
        <w:t>администрируемых налоговыми органами, а также сведения о задолженности юридических лиц (ИП) и сведения о задолженности физических лиц.</w:t>
      </w:r>
    </w:p>
    <w:p w:rsidR="008B639D" w:rsidRPr="008B639D" w:rsidRDefault="008B639D" w:rsidP="008B639D">
      <w:pPr>
        <w:rPr>
          <w:lang w:eastAsia="ru-RU"/>
        </w:rPr>
      </w:pPr>
      <w:r w:rsidRPr="008B639D">
        <w:rPr>
          <w:lang w:eastAsia="ru-RU"/>
        </w:rPr>
        <w:t xml:space="preserve">В каждый орган поступает </w:t>
      </w:r>
      <w:r w:rsidRPr="008B639D">
        <w:rPr>
          <w:b/>
          <w:lang w:eastAsia="ru-RU"/>
        </w:rPr>
        <w:t>свой набор TAX-файлов</w:t>
      </w:r>
      <w:r w:rsidRPr="008B639D">
        <w:rPr>
          <w:lang w:eastAsia="ru-RU"/>
        </w:rPr>
        <w:t>:</w:t>
      </w:r>
    </w:p>
    <w:p w:rsidR="008B639D" w:rsidRPr="008B639D" w:rsidRDefault="008B639D" w:rsidP="008B639D">
      <w:pPr>
        <w:rPr>
          <w:lang w:eastAsia="ru-RU"/>
        </w:rPr>
      </w:pPr>
      <w:r w:rsidRPr="008B639D">
        <w:rPr>
          <w:lang w:eastAsia="ru-RU"/>
        </w:rPr>
        <w:t>- в органы госвласти Томской области консолидированные сведения по всему субъекту</w:t>
      </w:r>
    </w:p>
    <w:p w:rsidR="008B639D" w:rsidRPr="008B639D" w:rsidRDefault="008B639D" w:rsidP="008B639D">
      <w:pPr>
        <w:rPr>
          <w:lang w:eastAsia="ru-RU"/>
        </w:rPr>
      </w:pPr>
      <w:r w:rsidRPr="008B639D">
        <w:rPr>
          <w:lang w:eastAsia="ru-RU"/>
        </w:rPr>
        <w:t>- в органы самоуправления муниципальных районов Томской области консолидированные сведения по всему району</w:t>
      </w:r>
    </w:p>
    <w:p w:rsidR="008B639D" w:rsidRPr="008B639D" w:rsidRDefault="008B639D" w:rsidP="008B639D">
      <w:pPr>
        <w:rPr>
          <w:lang w:eastAsia="ru-RU"/>
        </w:rPr>
      </w:pPr>
      <w:r w:rsidRPr="008B639D">
        <w:rPr>
          <w:lang w:eastAsia="ru-RU"/>
        </w:rPr>
        <w:t>- в органы самоуправления городских округов Томской области сведения по городскому округу</w:t>
      </w:r>
    </w:p>
    <w:p w:rsidR="008B639D" w:rsidRPr="008B639D" w:rsidRDefault="008B639D" w:rsidP="008B639D">
      <w:pPr>
        <w:rPr>
          <w:lang w:eastAsia="ru-RU"/>
        </w:rPr>
      </w:pPr>
      <w:r w:rsidRPr="008B639D">
        <w:rPr>
          <w:lang w:eastAsia="ru-RU"/>
        </w:rPr>
        <w:t>- в органы самоуправления городских и сельских поселений Томской области сведения по поселению</w:t>
      </w:r>
    </w:p>
    <w:p w:rsidR="008B639D" w:rsidRPr="008B639D" w:rsidRDefault="008B639D" w:rsidP="008B639D">
      <w:pPr>
        <w:rPr>
          <w:lang w:eastAsia="ru-RU"/>
        </w:rPr>
      </w:pPr>
      <w:r w:rsidRPr="008B639D">
        <w:rPr>
          <w:lang w:eastAsia="ru-RU"/>
        </w:rPr>
        <w:t xml:space="preserve">Полученные TAX-файлы </w:t>
      </w:r>
      <w:r w:rsidRPr="008B639D">
        <w:rPr>
          <w:b/>
          <w:lang w:eastAsia="ru-RU"/>
        </w:rPr>
        <w:t>принимаются и загружаются в базу данных программы</w:t>
      </w:r>
      <w:r w:rsidRPr="008B639D">
        <w:rPr>
          <w:lang w:eastAsia="ru-RU"/>
        </w:rPr>
        <w:t xml:space="preserve">. </w:t>
      </w:r>
    </w:p>
    <w:p w:rsidR="008B639D" w:rsidRPr="008B639D" w:rsidRDefault="008B639D" w:rsidP="008B639D">
      <w:pPr>
        <w:rPr>
          <w:lang w:eastAsia="ru-RU"/>
        </w:rPr>
      </w:pPr>
      <w:r w:rsidRPr="008B639D">
        <w:rPr>
          <w:lang w:eastAsia="ru-RU"/>
        </w:rPr>
        <w:t>На основе загруженной информации формируются аналитическая информация.</w:t>
      </w:r>
    </w:p>
    <w:p w:rsidR="008B639D" w:rsidRPr="008B639D" w:rsidRDefault="008B639D" w:rsidP="008B639D">
      <w:pPr>
        <w:rPr>
          <w:sz w:val="10"/>
          <w:lang w:eastAsia="ru-RU"/>
        </w:rPr>
      </w:pPr>
    </w:p>
    <w:p w:rsidR="008B639D" w:rsidRDefault="008B639D" w:rsidP="008653CE">
      <w:pPr>
        <w:rPr>
          <w:sz w:val="10"/>
          <w:lang w:eastAsia="ru-RU"/>
        </w:rPr>
      </w:pPr>
    </w:p>
    <w:p w:rsidR="008B639D" w:rsidRPr="005E2087" w:rsidRDefault="008B639D" w:rsidP="008653CE">
      <w:pPr>
        <w:rPr>
          <w:sz w:val="10"/>
          <w:lang w:eastAsia="ru-RU"/>
        </w:rPr>
      </w:pPr>
    </w:p>
    <w:p w:rsidR="004D7B1A" w:rsidRDefault="005C2E1A" w:rsidP="00D333A5">
      <w:pPr>
        <w:spacing w:line="360" w:lineRule="auto"/>
        <w:rPr>
          <w:lang w:eastAsia="ru-RU"/>
        </w:rPr>
      </w:pPr>
      <w:r>
        <w:rPr>
          <w:lang w:eastAsia="ru-RU"/>
        </w:rPr>
        <w:t>Р</w:t>
      </w:r>
      <w:r w:rsidR="004D7B1A">
        <w:rPr>
          <w:lang w:eastAsia="ru-RU"/>
        </w:rPr>
        <w:t xml:space="preserve">елиз программы </w:t>
      </w:r>
      <w:r w:rsidR="004D7B1A" w:rsidRPr="008B639D">
        <w:rPr>
          <w:b/>
          <w:lang w:eastAsia="ru-RU"/>
        </w:rPr>
        <w:t>«Мониторинг налоговых доходов» (ФНС-65н)</w:t>
      </w:r>
      <w:r w:rsidR="004D7B1A" w:rsidRPr="004D7B1A">
        <w:rPr>
          <w:lang w:eastAsia="ru-RU"/>
        </w:rPr>
        <w:t xml:space="preserve"> </w:t>
      </w:r>
      <w:r w:rsidR="004D7B1A" w:rsidRPr="004D7B1A">
        <w:rPr>
          <w:rFonts w:cs="Arial"/>
        </w:rPr>
        <w:t>с разделами «Задолженность юридических лиц и ИП» и «Задолженность физических лиц»</w:t>
      </w:r>
      <w:r>
        <w:rPr>
          <w:rFonts w:cs="Arial"/>
        </w:rPr>
        <w:t xml:space="preserve"> на 2023 год</w:t>
      </w:r>
      <w:r w:rsidR="000F61AE" w:rsidRPr="000F61AE">
        <w:rPr>
          <w:rFonts w:cs="Arial"/>
        </w:rPr>
        <w:t xml:space="preserve"> -  </w:t>
      </w:r>
      <w:r w:rsidR="004D7B1A" w:rsidRPr="004D7B1A">
        <w:rPr>
          <w:b/>
          <w:lang w:eastAsia="ru-RU"/>
        </w:rPr>
        <w:t>3.21.11.28</w:t>
      </w:r>
      <w:r w:rsidR="000A7516">
        <w:rPr>
          <w:b/>
          <w:lang w:eastAsia="ru-RU"/>
        </w:rPr>
        <w:t>2</w:t>
      </w:r>
      <w:r w:rsidR="000F61AE">
        <w:rPr>
          <w:lang w:eastAsia="ru-RU"/>
        </w:rPr>
        <w:t>.</w:t>
      </w:r>
    </w:p>
    <w:p w:rsidR="00943D47" w:rsidRDefault="004D7B1A" w:rsidP="00D333A5">
      <w:pPr>
        <w:spacing w:line="360" w:lineRule="auto"/>
        <w:rPr>
          <w:lang w:eastAsia="ru-RU"/>
        </w:rPr>
      </w:pPr>
      <w:r>
        <w:rPr>
          <w:lang w:eastAsia="ru-RU"/>
        </w:rPr>
        <w:t>Скачав</w:t>
      </w:r>
      <w:r w:rsidR="00733452">
        <w:rPr>
          <w:lang w:eastAsia="ru-RU"/>
        </w:rPr>
        <w:t xml:space="preserve"> по ссылке </w:t>
      </w:r>
      <w:r w:rsidR="000F61AE">
        <w:rPr>
          <w:lang w:eastAsia="ru-RU"/>
        </w:rPr>
        <w:t xml:space="preserve"> </w:t>
      </w:r>
      <w:hyperlink r:id="rId8" w:history="1">
        <w:r w:rsidR="00733452" w:rsidRPr="000F61AE">
          <w:rPr>
            <w:rStyle w:val="af0"/>
            <w:b/>
            <w:lang w:eastAsia="ru-RU"/>
          </w:rPr>
          <w:t>https://disk.yandex.ru/d/PUwz2qRSf3jX2A</w:t>
        </w:r>
      </w:hyperlink>
      <w:r w:rsidR="000F61AE">
        <w:rPr>
          <w:lang w:eastAsia="ru-RU"/>
        </w:rPr>
        <w:t xml:space="preserve"> </w:t>
      </w:r>
      <w:r>
        <w:rPr>
          <w:lang w:eastAsia="ru-RU"/>
        </w:rPr>
        <w:t>ZIP-архив</w:t>
      </w:r>
      <w:r w:rsidR="006E69B5">
        <w:rPr>
          <w:lang w:eastAsia="ru-RU"/>
        </w:rPr>
        <w:t xml:space="preserve"> </w:t>
      </w:r>
      <w:r w:rsidR="00733452" w:rsidRPr="00733452">
        <w:rPr>
          <w:b/>
          <w:lang w:eastAsia="ru-RU"/>
        </w:rPr>
        <w:t>«SetupFNS-e2.exe.zip</w:t>
      </w:r>
      <w:r w:rsidR="00405A35">
        <w:rPr>
          <w:b/>
          <w:lang w:eastAsia="ru-RU"/>
        </w:rPr>
        <w:t>»</w:t>
      </w:r>
      <w:r w:rsidR="00D06216">
        <w:rPr>
          <w:lang w:eastAsia="ru-RU"/>
        </w:rPr>
        <w:t>,</w:t>
      </w:r>
      <w:r w:rsidR="007A70A3">
        <w:rPr>
          <w:lang w:eastAsia="ru-RU"/>
        </w:rPr>
        <w:t xml:space="preserve"> </w:t>
      </w:r>
      <w:r w:rsidR="00D06216">
        <w:rPr>
          <w:lang w:eastAsia="ru-RU"/>
        </w:rPr>
        <w:t xml:space="preserve">его необходимо распаковать и </w:t>
      </w:r>
      <w:r w:rsidR="00D06216" w:rsidRPr="004D7B1A">
        <w:rPr>
          <w:rFonts w:cs="Arial"/>
        </w:rPr>
        <w:t>запустить на выполнение</w:t>
      </w:r>
      <w:r>
        <w:rPr>
          <w:lang w:eastAsia="ru-RU"/>
        </w:rPr>
        <w:t xml:space="preserve"> </w:t>
      </w:r>
      <w:r w:rsidR="00BD144A">
        <w:rPr>
          <w:lang w:eastAsia="ru-RU"/>
        </w:rPr>
        <w:t>п</w:t>
      </w:r>
      <w:r w:rsidR="00D06216">
        <w:rPr>
          <w:lang w:eastAsia="ru-RU"/>
        </w:rPr>
        <w:t>рилагаемы</w:t>
      </w:r>
      <w:r w:rsidR="00BD144A">
        <w:rPr>
          <w:lang w:eastAsia="ru-RU"/>
        </w:rPr>
        <w:t>й</w:t>
      </w:r>
      <w:r w:rsidR="00D06216">
        <w:rPr>
          <w:lang w:eastAsia="ru-RU"/>
        </w:rPr>
        <w:t xml:space="preserve"> дистрибутив</w:t>
      </w:r>
      <w:r w:rsidR="00381A63" w:rsidRPr="00381A63">
        <w:rPr>
          <w:b/>
          <w:lang w:eastAsia="ru-RU"/>
        </w:rPr>
        <w:t xml:space="preserve"> </w:t>
      </w:r>
      <w:r w:rsidR="00BD144A">
        <w:rPr>
          <w:b/>
          <w:lang w:eastAsia="ru-RU"/>
        </w:rPr>
        <w:t>«</w:t>
      </w:r>
      <w:r w:rsidR="006E69B5" w:rsidRPr="00943D47">
        <w:rPr>
          <w:b/>
          <w:lang w:val="en-US" w:eastAsia="ru-RU"/>
        </w:rPr>
        <w:t>SetupFNS</w:t>
      </w:r>
      <w:r w:rsidR="006E69B5" w:rsidRPr="00943D47">
        <w:rPr>
          <w:b/>
          <w:lang w:eastAsia="ru-RU"/>
        </w:rPr>
        <w:t>-</w:t>
      </w:r>
      <w:r w:rsidR="006E69B5" w:rsidRPr="00943D47">
        <w:rPr>
          <w:b/>
          <w:lang w:val="en-US" w:eastAsia="ru-RU"/>
        </w:rPr>
        <w:t>e</w:t>
      </w:r>
      <w:r w:rsidR="006E69B5" w:rsidRPr="00943D47">
        <w:rPr>
          <w:b/>
          <w:lang w:eastAsia="ru-RU"/>
        </w:rPr>
        <w:t>2.</w:t>
      </w:r>
      <w:r w:rsidR="006E69B5" w:rsidRPr="00943D47">
        <w:rPr>
          <w:b/>
          <w:lang w:val="en-US" w:eastAsia="ru-RU"/>
        </w:rPr>
        <w:t>exe</w:t>
      </w:r>
      <w:r w:rsidR="00BD144A">
        <w:rPr>
          <w:b/>
          <w:lang w:eastAsia="ru-RU"/>
        </w:rPr>
        <w:t>»</w:t>
      </w:r>
      <w:r w:rsidR="00943D47" w:rsidRPr="00943D47">
        <w:rPr>
          <w:b/>
          <w:lang w:eastAsia="ru-RU"/>
        </w:rPr>
        <w:t xml:space="preserve"> </w:t>
      </w:r>
      <w:r w:rsidR="00943D47">
        <w:rPr>
          <w:lang w:eastAsia="ru-RU"/>
        </w:rPr>
        <w:tab/>
        <w:t>- базовая однопользовательская версия (Firebird 2.5.9)</w:t>
      </w:r>
      <w:r w:rsidR="00BD144A">
        <w:rPr>
          <w:lang w:eastAsia="ru-RU"/>
        </w:rPr>
        <w:t>.</w:t>
      </w:r>
    </w:p>
    <w:p w:rsidR="004D7B1A" w:rsidRDefault="002E77B9" w:rsidP="00D333A5">
      <w:pPr>
        <w:spacing w:line="360" w:lineRule="auto"/>
        <w:ind w:firstLine="0"/>
        <w:rPr>
          <w:rFonts w:cs="Arial"/>
        </w:rPr>
      </w:pPr>
      <w:r w:rsidRPr="004D7B1A">
        <w:rPr>
          <w:rFonts w:cs="Arial"/>
        </w:rPr>
        <w:t xml:space="preserve">. </w:t>
      </w:r>
      <w:r w:rsidR="00D06216">
        <w:rPr>
          <w:rFonts w:cs="Arial"/>
        </w:rPr>
        <w:tab/>
      </w:r>
      <w:r w:rsidR="004D7B1A" w:rsidRPr="004D7B1A">
        <w:rPr>
          <w:rFonts w:cs="Arial"/>
        </w:rPr>
        <w:t xml:space="preserve">При этом установка должна быть выполнена в новую папку (по умолчанию в папку </w:t>
      </w:r>
      <w:r w:rsidR="004D7B1A" w:rsidRPr="002E77B9">
        <w:rPr>
          <w:rFonts w:cs="Arial"/>
          <w:b/>
        </w:rPr>
        <w:t>«…\fintech\FNS-2023-65nZ»</w:t>
      </w:r>
      <w:r w:rsidR="004D7B1A" w:rsidRPr="004D7B1A">
        <w:rPr>
          <w:rFonts w:cs="Arial"/>
        </w:rPr>
        <w:t>).</w:t>
      </w:r>
    </w:p>
    <w:p w:rsidR="00600D90" w:rsidRPr="00A03655" w:rsidRDefault="00EE7DB2" w:rsidP="00D333A5">
      <w:pPr>
        <w:spacing w:before="0" w:line="360" w:lineRule="auto"/>
        <w:ind w:firstLine="708"/>
        <w:rPr>
          <w:lang w:eastAsia="ru-RU"/>
        </w:rPr>
      </w:pPr>
      <w:r>
        <w:rPr>
          <w:rFonts w:cs="Arial"/>
        </w:rPr>
        <w:t xml:space="preserve">Далее </w:t>
      </w:r>
      <w:r w:rsidR="00600D90">
        <w:rPr>
          <w:rFonts w:cs="Arial"/>
        </w:rPr>
        <w:t xml:space="preserve">необходимо </w:t>
      </w:r>
      <w:r w:rsidR="00600D90" w:rsidRPr="002E77B9">
        <w:rPr>
          <w:rFonts w:cs="Arial"/>
        </w:rPr>
        <w:t>запустить установленную программу и про</w:t>
      </w:r>
      <w:r w:rsidR="005C2E1A">
        <w:rPr>
          <w:rFonts w:cs="Arial"/>
        </w:rPr>
        <w:t>-</w:t>
      </w:r>
      <w:r w:rsidR="00600D90" w:rsidRPr="002E77B9">
        <w:rPr>
          <w:rFonts w:cs="Arial"/>
        </w:rPr>
        <w:t xml:space="preserve">активировать ее лицензией и файлом активации, предназначенными для версии программы </w:t>
      </w:r>
      <w:r w:rsidR="00600D90" w:rsidRPr="005C2E1A">
        <w:rPr>
          <w:rFonts w:cs="Arial"/>
          <w:b/>
        </w:rPr>
        <w:t>«Мониторинг налоговых доходов» (ФНС-65н)</w:t>
      </w:r>
      <w:r w:rsidR="005C2E1A" w:rsidRPr="005C2E1A">
        <w:rPr>
          <w:rFonts w:cs="Arial"/>
          <w:b/>
        </w:rPr>
        <w:t xml:space="preserve"> на 2024 год</w:t>
      </w:r>
      <w:r w:rsidR="00600D90" w:rsidRPr="002E77B9">
        <w:rPr>
          <w:rFonts w:cs="Arial"/>
        </w:rPr>
        <w:t>.</w:t>
      </w:r>
      <w:r w:rsidR="00600D90">
        <w:rPr>
          <w:rFonts w:cs="Arial"/>
        </w:rPr>
        <w:t xml:space="preserve"> </w:t>
      </w:r>
    </w:p>
    <w:p w:rsidR="00D333A5" w:rsidRPr="00D333A5" w:rsidRDefault="005C2E1A" w:rsidP="00D333A5">
      <w:pPr>
        <w:spacing w:line="360" w:lineRule="auto"/>
        <w:ind w:firstLine="708"/>
        <w:rPr>
          <w:b/>
          <w:bCs/>
          <w:iCs/>
          <w:color w:val="000000" w:themeColor="text1"/>
        </w:rPr>
      </w:pPr>
      <w:r w:rsidRPr="00D333A5">
        <w:rPr>
          <w:rFonts w:cs="Arial"/>
          <w:b/>
          <w:color w:val="000000" w:themeColor="text1"/>
        </w:rPr>
        <w:t>Лицензия и файл активации</w:t>
      </w:r>
      <w:r w:rsidR="00D333A5" w:rsidRPr="00D333A5">
        <w:rPr>
          <w:rFonts w:cs="Arial"/>
          <w:b/>
          <w:color w:val="000000" w:themeColor="text1"/>
        </w:rPr>
        <w:t xml:space="preserve"> на 2024 год. </w:t>
      </w:r>
      <w:r w:rsidRPr="00D333A5">
        <w:rPr>
          <w:rFonts w:cs="Arial"/>
          <w:b/>
          <w:color w:val="000000" w:themeColor="text1"/>
        </w:rPr>
        <w:t>буд</w:t>
      </w:r>
      <w:r w:rsidR="00D333A5" w:rsidRPr="00D333A5">
        <w:rPr>
          <w:rFonts w:cs="Arial"/>
          <w:b/>
          <w:color w:val="000000" w:themeColor="text1"/>
        </w:rPr>
        <w:t>у</w:t>
      </w:r>
      <w:r w:rsidRPr="00D333A5">
        <w:rPr>
          <w:rFonts w:cs="Arial"/>
          <w:b/>
          <w:color w:val="000000" w:themeColor="text1"/>
        </w:rPr>
        <w:t xml:space="preserve"> дос</w:t>
      </w:r>
      <w:r w:rsidR="00D333A5" w:rsidRPr="00D333A5">
        <w:rPr>
          <w:rFonts w:cs="Arial"/>
          <w:b/>
          <w:color w:val="000000" w:themeColor="text1"/>
        </w:rPr>
        <w:t>туп</w:t>
      </w:r>
      <w:r w:rsidRPr="00D333A5">
        <w:rPr>
          <w:rFonts w:cs="Arial"/>
          <w:b/>
          <w:color w:val="000000" w:themeColor="text1"/>
        </w:rPr>
        <w:t>н</w:t>
      </w:r>
      <w:r w:rsidR="00D333A5" w:rsidRPr="00D333A5">
        <w:rPr>
          <w:rFonts w:cs="Arial"/>
          <w:b/>
          <w:color w:val="000000" w:themeColor="text1"/>
        </w:rPr>
        <w:t>ы</w:t>
      </w:r>
      <w:r w:rsidRPr="00D333A5">
        <w:rPr>
          <w:rFonts w:cs="Arial"/>
          <w:b/>
          <w:color w:val="000000" w:themeColor="text1"/>
        </w:rPr>
        <w:t xml:space="preserve"> в служ</w:t>
      </w:r>
      <w:r w:rsidR="00F22D75">
        <w:rPr>
          <w:rFonts w:cs="Arial"/>
          <w:b/>
          <w:color w:val="000000" w:themeColor="text1"/>
        </w:rPr>
        <w:t>б</w:t>
      </w:r>
      <w:r w:rsidRPr="00D333A5">
        <w:rPr>
          <w:rFonts w:cs="Arial"/>
          <w:b/>
          <w:color w:val="000000" w:themeColor="text1"/>
        </w:rPr>
        <w:t>е</w:t>
      </w:r>
      <w:r w:rsidR="00D333A5" w:rsidRPr="00D333A5">
        <w:rPr>
          <w:rFonts w:cs="Arial"/>
          <w:b/>
          <w:color w:val="000000" w:themeColor="text1"/>
        </w:rPr>
        <w:t xml:space="preserve"> 10 А</w:t>
      </w:r>
      <w:r w:rsidR="00D333A5" w:rsidRPr="00D333A5">
        <w:rPr>
          <w:rFonts w:cs="Arial"/>
          <w:b/>
          <w:bCs/>
          <w:iCs/>
          <w:color w:val="000000" w:themeColor="text1"/>
        </w:rPr>
        <w:t>О «ФИНТЕХ   (</w:t>
      </w:r>
      <w:r w:rsidR="00D333A5">
        <w:rPr>
          <w:rFonts w:cs="Arial"/>
          <w:b/>
          <w:bCs/>
          <w:iCs/>
          <w:color w:val="000000" w:themeColor="text1"/>
          <w:lang w:val="en-US"/>
        </w:rPr>
        <w:t>e</w:t>
      </w:r>
      <w:r w:rsidR="00D333A5" w:rsidRPr="00D333A5">
        <w:rPr>
          <w:rFonts w:cs="Arial"/>
          <w:b/>
          <w:bCs/>
          <w:iCs/>
          <w:color w:val="000000" w:themeColor="text1"/>
        </w:rPr>
        <w:t>-</w:t>
      </w:r>
      <w:r w:rsidR="00D333A5" w:rsidRPr="00D333A5">
        <w:rPr>
          <w:rFonts w:cs="Arial"/>
          <w:b/>
          <w:bCs/>
          <w:iCs/>
          <w:color w:val="000000" w:themeColor="text1"/>
          <w:lang w:val="en-US"/>
        </w:rPr>
        <w:t>mail</w:t>
      </w:r>
      <w:r w:rsidR="00D333A5" w:rsidRPr="00D333A5">
        <w:rPr>
          <w:rFonts w:cs="Arial"/>
          <w:b/>
          <w:bCs/>
          <w:iCs/>
          <w:color w:val="000000" w:themeColor="text1"/>
        </w:rPr>
        <w:t xml:space="preserve">: </w:t>
      </w:r>
      <w:hyperlink r:id="rId9" w:history="1">
        <w:r w:rsidR="00D333A5" w:rsidRPr="00D333A5">
          <w:rPr>
            <w:rStyle w:val="af0"/>
            <w:rFonts w:cs="Arial"/>
            <w:b/>
            <w:bCs/>
            <w:iCs/>
            <w:color w:val="000000" w:themeColor="text1"/>
            <w:lang w:val="en-US"/>
          </w:rPr>
          <w:t>s</w:t>
        </w:r>
        <w:r w:rsidR="00D333A5" w:rsidRPr="00D333A5">
          <w:rPr>
            <w:rStyle w:val="af0"/>
            <w:rFonts w:cs="Arial"/>
            <w:b/>
            <w:bCs/>
            <w:iCs/>
            <w:color w:val="000000" w:themeColor="text1"/>
          </w:rPr>
          <w:t>10@</w:t>
        </w:r>
        <w:r w:rsidR="00D333A5" w:rsidRPr="00D333A5">
          <w:rPr>
            <w:rStyle w:val="af0"/>
            <w:rFonts w:cs="Arial"/>
            <w:b/>
            <w:bCs/>
            <w:iCs/>
            <w:color w:val="000000" w:themeColor="text1"/>
            <w:lang w:val="en-US"/>
          </w:rPr>
          <w:t>fintech</w:t>
        </w:r>
        <w:r w:rsidR="00D333A5" w:rsidRPr="00D333A5">
          <w:rPr>
            <w:rStyle w:val="af0"/>
            <w:rFonts w:cs="Arial"/>
            <w:b/>
            <w:bCs/>
            <w:iCs/>
            <w:color w:val="000000" w:themeColor="text1"/>
          </w:rPr>
          <w:t>.</w:t>
        </w:r>
        <w:r w:rsidR="00D333A5" w:rsidRPr="00D333A5">
          <w:rPr>
            <w:rStyle w:val="af0"/>
            <w:rFonts w:cs="Arial"/>
            <w:b/>
            <w:bCs/>
            <w:iCs/>
            <w:color w:val="000000" w:themeColor="text1"/>
            <w:lang w:val="en-US"/>
          </w:rPr>
          <w:t>ru</w:t>
        </w:r>
      </w:hyperlink>
      <w:r w:rsidR="00D333A5" w:rsidRPr="00D333A5">
        <w:rPr>
          <w:b/>
          <w:bCs/>
          <w:iCs/>
          <w:color w:val="000000" w:themeColor="text1"/>
        </w:rPr>
        <w:t xml:space="preserve"> ) после заключения дог</w:t>
      </w:r>
      <w:r w:rsidR="008B639D">
        <w:rPr>
          <w:b/>
          <w:bCs/>
          <w:iCs/>
          <w:color w:val="000000" w:themeColor="text1"/>
        </w:rPr>
        <w:t>о</w:t>
      </w:r>
      <w:r w:rsidR="00D333A5" w:rsidRPr="00D333A5">
        <w:rPr>
          <w:b/>
          <w:bCs/>
          <w:iCs/>
          <w:color w:val="000000" w:themeColor="text1"/>
        </w:rPr>
        <w:t>вора на 2024 год.</w:t>
      </w:r>
      <w:bookmarkStart w:id="0" w:name="_GoBack"/>
      <w:bookmarkEnd w:id="0"/>
    </w:p>
    <w:sectPr w:rsidR="00D333A5" w:rsidRPr="00D333A5" w:rsidSect="00233E4E">
      <w:footerReference w:type="default" r:id="rId10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AA" w:rsidRDefault="00837BAA" w:rsidP="00431B13">
      <w:pPr>
        <w:spacing w:before="0" w:after="0" w:line="240" w:lineRule="auto"/>
      </w:pPr>
      <w:r>
        <w:separator/>
      </w:r>
    </w:p>
  </w:endnote>
  <w:endnote w:type="continuationSeparator" w:id="0">
    <w:p w:rsidR="00837BAA" w:rsidRDefault="00837BAA" w:rsidP="00431B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846633"/>
      <w:docPartObj>
        <w:docPartGallery w:val="Page Numbers (Bottom of Page)"/>
        <w:docPartUnique/>
      </w:docPartObj>
    </w:sdtPr>
    <w:sdtContent>
      <w:p w:rsidR="00685B6F" w:rsidRDefault="00EC4E48">
        <w:pPr>
          <w:pStyle w:val="ab"/>
          <w:jc w:val="right"/>
        </w:pPr>
        <w:r>
          <w:fldChar w:fldCharType="begin"/>
        </w:r>
        <w:r w:rsidR="00685B6F">
          <w:instrText>PAGE   \* MERGEFORMAT</w:instrText>
        </w:r>
        <w:r>
          <w:fldChar w:fldCharType="separate"/>
        </w:r>
        <w:r w:rsidR="008B639D">
          <w:rPr>
            <w:noProof/>
          </w:rPr>
          <w:t>2</w:t>
        </w:r>
        <w:r>
          <w:fldChar w:fldCharType="end"/>
        </w:r>
      </w:p>
    </w:sdtContent>
  </w:sdt>
  <w:p w:rsidR="00685B6F" w:rsidRDefault="00685B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AA" w:rsidRDefault="00837BAA" w:rsidP="00431B13">
      <w:pPr>
        <w:spacing w:before="0" w:after="0" w:line="240" w:lineRule="auto"/>
      </w:pPr>
      <w:r>
        <w:separator/>
      </w:r>
    </w:p>
  </w:footnote>
  <w:footnote w:type="continuationSeparator" w:id="0">
    <w:p w:rsidR="00837BAA" w:rsidRDefault="00837BAA" w:rsidP="00431B1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7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15.55pt;height:15pt;visibility:visible;mso-wrap-style:square" o:bullet="t">
        <v:imagedata r:id="rId2" o:title=""/>
      </v:shape>
    </w:pict>
  </w:numPicBullet>
  <w:abstractNum w:abstractNumId="0">
    <w:nsid w:val="039F105C"/>
    <w:multiLevelType w:val="hybridMultilevel"/>
    <w:tmpl w:val="8C4A56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880E50"/>
    <w:multiLevelType w:val="hybridMultilevel"/>
    <w:tmpl w:val="1B108C9A"/>
    <w:lvl w:ilvl="0" w:tplc="7E3AF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97DCF"/>
    <w:multiLevelType w:val="hybridMultilevel"/>
    <w:tmpl w:val="ED0222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52981"/>
    <w:multiLevelType w:val="hybridMultilevel"/>
    <w:tmpl w:val="D08887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56ED8"/>
    <w:multiLevelType w:val="hybridMultilevel"/>
    <w:tmpl w:val="B7D03C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6B6DF0"/>
    <w:multiLevelType w:val="hybridMultilevel"/>
    <w:tmpl w:val="BA76F9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53F2F"/>
    <w:multiLevelType w:val="hybridMultilevel"/>
    <w:tmpl w:val="D17071F4"/>
    <w:lvl w:ilvl="0" w:tplc="E2927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C83792"/>
    <w:multiLevelType w:val="hybridMultilevel"/>
    <w:tmpl w:val="B8E01E86"/>
    <w:lvl w:ilvl="0" w:tplc="648E23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E1CCC"/>
    <w:multiLevelType w:val="hybridMultilevel"/>
    <w:tmpl w:val="0AEC41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C06578"/>
    <w:multiLevelType w:val="hybridMultilevel"/>
    <w:tmpl w:val="CE9CB4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491DC8"/>
    <w:multiLevelType w:val="hybridMultilevel"/>
    <w:tmpl w:val="90F4842C"/>
    <w:lvl w:ilvl="0" w:tplc="3ED27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306DEA"/>
    <w:multiLevelType w:val="hybridMultilevel"/>
    <w:tmpl w:val="E81C1E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BCC07D2"/>
    <w:multiLevelType w:val="hybridMultilevel"/>
    <w:tmpl w:val="E0EAF5E0"/>
    <w:lvl w:ilvl="0" w:tplc="0456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DF7702"/>
    <w:multiLevelType w:val="hybridMultilevel"/>
    <w:tmpl w:val="D58007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0C81A0C"/>
    <w:multiLevelType w:val="hybridMultilevel"/>
    <w:tmpl w:val="FFC02432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4E27AE2"/>
    <w:multiLevelType w:val="hybridMultilevel"/>
    <w:tmpl w:val="E86876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3DD3741"/>
    <w:multiLevelType w:val="hybridMultilevel"/>
    <w:tmpl w:val="B3A2DA98"/>
    <w:lvl w:ilvl="0" w:tplc="F4B09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CD5F9D"/>
    <w:multiLevelType w:val="hybridMultilevel"/>
    <w:tmpl w:val="83B40D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16"/>
  </w:num>
  <w:num w:numId="8">
    <w:abstractNumId w:val="8"/>
  </w:num>
  <w:num w:numId="9">
    <w:abstractNumId w:val="4"/>
  </w:num>
  <w:num w:numId="10">
    <w:abstractNumId w:val="14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  <w:num w:numId="15">
    <w:abstractNumId w:val="15"/>
  </w:num>
  <w:num w:numId="16">
    <w:abstractNumId w:val="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DC6"/>
    <w:rsid w:val="000054C3"/>
    <w:rsid w:val="000060CF"/>
    <w:rsid w:val="0003398C"/>
    <w:rsid w:val="000412DF"/>
    <w:rsid w:val="00043CBA"/>
    <w:rsid w:val="00052693"/>
    <w:rsid w:val="00060869"/>
    <w:rsid w:val="0007219F"/>
    <w:rsid w:val="0007767D"/>
    <w:rsid w:val="00086B6D"/>
    <w:rsid w:val="00087582"/>
    <w:rsid w:val="000918B2"/>
    <w:rsid w:val="000923CB"/>
    <w:rsid w:val="00093D47"/>
    <w:rsid w:val="000A6269"/>
    <w:rsid w:val="000A6A5C"/>
    <w:rsid w:val="000A7516"/>
    <w:rsid w:val="000B0CF5"/>
    <w:rsid w:val="000C0D0F"/>
    <w:rsid w:val="000C5448"/>
    <w:rsid w:val="000E00A0"/>
    <w:rsid w:val="000E6B2C"/>
    <w:rsid w:val="000E76FC"/>
    <w:rsid w:val="000F61AE"/>
    <w:rsid w:val="00105A00"/>
    <w:rsid w:val="00126F26"/>
    <w:rsid w:val="001405BB"/>
    <w:rsid w:val="00152109"/>
    <w:rsid w:val="00162647"/>
    <w:rsid w:val="00183B80"/>
    <w:rsid w:val="0018734D"/>
    <w:rsid w:val="001A6AB6"/>
    <w:rsid w:val="001C3B1C"/>
    <w:rsid w:val="001D2F6C"/>
    <w:rsid w:val="001F1CAC"/>
    <w:rsid w:val="001F653E"/>
    <w:rsid w:val="00203295"/>
    <w:rsid w:val="002168CE"/>
    <w:rsid w:val="00233C53"/>
    <w:rsid w:val="00233E4E"/>
    <w:rsid w:val="0023477D"/>
    <w:rsid w:val="00251459"/>
    <w:rsid w:val="00254055"/>
    <w:rsid w:val="0027278D"/>
    <w:rsid w:val="0027509D"/>
    <w:rsid w:val="00282D1D"/>
    <w:rsid w:val="002B2374"/>
    <w:rsid w:val="002D0E05"/>
    <w:rsid w:val="002D5B3C"/>
    <w:rsid w:val="002D5CF4"/>
    <w:rsid w:val="002D7830"/>
    <w:rsid w:val="002E77B9"/>
    <w:rsid w:val="00325CB4"/>
    <w:rsid w:val="0033678C"/>
    <w:rsid w:val="003402FD"/>
    <w:rsid w:val="003437BD"/>
    <w:rsid w:val="00351B88"/>
    <w:rsid w:val="003612D9"/>
    <w:rsid w:val="00361D89"/>
    <w:rsid w:val="00367D7E"/>
    <w:rsid w:val="00380654"/>
    <w:rsid w:val="00381A63"/>
    <w:rsid w:val="0039686D"/>
    <w:rsid w:val="003C07BC"/>
    <w:rsid w:val="00405A35"/>
    <w:rsid w:val="00425BD2"/>
    <w:rsid w:val="00431B13"/>
    <w:rsid w:val="00434284"/>
    <w:rsid w:val="004435A1"/>
    <w:rsid w:val="004B786F"/>
    <w:rsid w:val="004D004D"/>
    <w:rsid w:val="004D7B1A"/>
    <w:rsid w:val="004F6A7E"/>
    <w:rsid w:val="0053054B"/>
    <w:rsid w:val="00530F84"/>
    <w:rsid w:val="005365DD"/>
    <w:rsid w:val="00544CEA"/>
    <w:rsid w:val="00555A70"/>
    <w:rsid w:val="00563E27"/>
    <w:rsid w:val="00592F68"/>
    <w:rsid w:val="00593A39"/>
    <w:rsid w:val="00597ACC"/>
    <w:rsid w:val="005A2E33"/>
    <w:rsid w:val="005B0A2F"/>
    <w:rsid w:val="005B4D35"/>
    <w:rsid w:val="005C2939"/>
    <w:rsid w:val="005C2E1A"/>
    <w:rsid w:val="005E2087"/>
    <w:rsid w:val="00600D90"/>
    <w:rsid w:val="00610618"/>
    <w:rsid w:val="006207CB"/>
    <w:rsid w:val="00625122"/>
    <w:rsid w:val="006846BB"/>
    <w:rsid w:val="00684F58"/>
    <w:rsid w:val="006850CD"/>
    <w:rsid w:val="00685B6F"/>
    <w:rsid w:val="00691DE9"/>
    <w:rsid w:val="00691E9C"/>
    <w:rsid w:val="006E69B5"/>
    <w:rsid w:val="006F0D8C"/>
    <w:rsid w:val="006F3787"/>
    <w:rsid w:val="00704CED"/>
    <w:rsid w:val="00721651"/>
    <w:rsid w:val="007268DB"/>
    <w:rsid w:val="00733452"/>
    <w:rsid w:val="007578C3"/>
    <w:rsid w:val="007714F4"/>
    <w:rsid w:val="00792EF4"/>
    <w:rsid w:val="00796890"/>
    <w:rsid w:val="007A2F21"/>
    <w:rsid w:val="007A70A3"/>
    <w:rsid w:val="007B3DC6"/>
    <w:rsid w:val="007D2FBC"/>
    <w:rsid w:val="00804F20"/>
    <w:rsid w:val="008210C5"/>
    <w:rsid w:val="00837BAA"/>
    <w:rsid w:val="00846D87"/>
    <w:rsid w:val="008577A7"/>
    <w:rsid w:val="00857F69"/>
    <w:rsid w:val="00863A45"/>
    <w:rsid w:val="0086512A"/>
    <w:rsid w:val="008653CE"/>
    <w:rsid w:val="00896CC3"/>
    <w:rsid w:val="008B41C9"/>
    <w:rsid w:val="008B639D"/>
    <w:rsid w:val="008C4905"/>
    <w:rsid w:val="008D4071"/>
    <w:rsid w:val="008E15C8"/>
    <w:rsid w:val="00906FF2"/>
    <w:rsid w:val="00912EEC"/>
    <w:rsid w:val="00926A9E"/>
    <w:rsid w:val="00927FF6"/>
    <w:rsid w:val="00943D47"/>
    <w:rsid w:val="00955AF0"/>
    <w:rsid w:val="00965297"/>
    <w:rsid w:val="0096600A"/>
    <w:rsid w:val="00987AA9"/>
    <w:rsid w:val="009A36FD"/>
    <w:rsid w:val="009A5AB8"/>
    <w:rsid w:val="009B7888"/>
    <w:rsid w:val="00A03655"/>
    <w:rsid w:val="00A04923"/>
    <w:rsid w:val="00A152FC"/>
    <w:rsid w:val="00A35DDB"/>
    <w:rsid w:val="00A45648"/>
    <w:rsid w:val="00A47DE4"/>
    <w:rsid w:val="00A65147"/>
    <w:rsid w:val="00A732E2"/>
    <w:rsid w:val="00A8497A"/>
    <w:rsid w:val="00A866B7"/>
    <w:rsid w:val="00A93250"/>
    <w:rsid w:val="00AB06A8"/>
    <w:rsid w:val="00AC0696"/>
    <w:rsid w:val="00AC37EA"/>
    <w:rsid w:val="00AE06E6"/>
    <w:rsid w:val="00AE6977"/>
    <w:rsid w:val="00B17148"/>
    <w:rsid w:val="00B307E2"/>
    <w:rsid w:val="00B62D48"/>
    <w:rsid w:val="00B6384E"/>
    <w:rsid w:val="00B638F2"/>
    <w:rsid w:val="00B82B4A"/>
    <w:rsid w:val="00BA6974"/>
    <w:rsid w:val="00BA7719"/>
    <w:rsid w:val="00BB1965"/>
    <w:rsid w:val="00BB3137"/>
    <w:rsid w:val="00BC2C1C"/>
    <w:rsid w:val="00BD144A"/>
    <w:rsid w:val="00BF07FB"/>
    <w:rsid w:val="00C11EF6"/>
    <w:rsid w:val="00C31C5B"/>
    <w:rsid w:val="00C4208E"/>
    <w:rsid w:val="00C509F9"/>
    <w:rsid w:val="00C53F58"/>
    <w:rsid w:val="00C76A23"/>
    <w:rsid w:val="00C82249"/>
    <w:rsid w:val="00C85A5E"/>
    <w:rsid w:val="00C951F8"/>
    <w:rsid w:val="00CB77D3"/>
    <w:rsid w:val="00CC058A"/>
    <w:rsid w:val="00CC327F"/>
    <w:rsid w:val="00CD03BA"/>
    <w:rsid w:val="00CE5478"/>
    <w:rsid w:val="00D06216"/>
    <w:rsid w:val="00D14670"/>
    <w:rsid w:val="00D16EFC"/>
    <w:rsid w:val="00D23E97"/>
    <w:rsid w:val="00D333A5"/>
    <w:rsid w:val="00D33494"/>
    <w:rsid w:val="00D72DD9"/>
    <w:rsid w:val="00D92B3F"/>
    <w:rsid w:val="00DC0839"/>
    <w:rsid w:val="00DD6731"/>
    <w:rsid w:val="00DE3D1F"/>
    <w:rsid w:val="00E104E8"/>
    <w:rsid w:val="00E26745"/>
    <w:rsid w:val="00E41DC7"/>
    <w:rsid w:val="00E74922"/>
    <w:rsid w:val="00E82F48"/>
    <w:rsid w:val="00E84ACF"/>
    <w:rsid w:val="00E92116"/>
    <w:rsid w:val="00E978AF"/>
    <w:rsid w:val="00EA727F"/>
    <w:rsid w:val="00EC06F5"/>
    <w:rsid w:val="00EC4E48"/>
    <w:rsid w:val="00EE7DB2"/>
    <w:rsid w:val="00EF1214"/>
    <w:rsid w:val="00EF274F"/>
    <w:rsid w:val="00F12916"/>
    <w:rsid w:val="00F22D75"/>
    <w:rsid w:val="00F549F4"/>
    <w:rsid w:val="00F551A8"/>
    <w:rsid w:val="00F73959"/>
    <w:rsid w:val="00F83F4B"/>
    <w:rsid w:val="00F848D7"/>
    <w:rsid w:val="00FB07F7"/>
    <w:rsid w:val="00FE0488"/>
    <w:rsid w:val="00FE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9"/>
    <w:pPr>
      <w:spacing w:before="120" w:line="276" w:lineRule="auto"/>
      <w:ind w:firstLine="709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C9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597A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97ACC"/>
    <w:rPr>
      <w:rFonts w:ascii="Arial" w:hAnsi="Arial"/>
      <w:i/>
      <w:iCs/>
      <w:color w:val="404040" w:themeColor="text1" w:themeTint="BF"/>
    </w:rPr>
  </w:style>
  <w:style w:type="character" w:styleId="a4">
    <w:name w:val="Strong"/>
    <w:basedOn w:val="a0"/>
    <w:uiPriority w:val="22"/>
    <w:qFormat/>
    <w:rsid w:val="00597ACC"/>
    <w:rPr>
      <w:b/>
      <w:bCs/>
    </w:rPr>
  </w:style>
  <w:style w:type="paragraph" w:styleId="a5">
    <w:name w:val="No Spacing"/>
    <w:uiPriority w:val="1"/>
    <w:qFormat/>
    <w:rsid w:val="00597ACC"/>
    <w:pPr>
      <w:spacing w:before="120" w:after="120" w:line="240" w:lineRule="auto"/>
      <w:jc w:val="center"/>
    </w:pPr>
    <w:rPr>
      <w:rFonts w:ascii="Arial" w:hAnsi="Arial"/>
    </w:rPr>
  </w:style>
  <w:style w:type="paragraph" w:styleId="a6">
    <w:name w:val="endnote text"/>
    <w:basedOn w:val="a"/>
    <w:link w:val="a7"/>
    <w:uiPriority w:val="99"/>
    <w:semiHidden/>
    <w:unhideWhenUsed/>
    <w:rsid w:val="00431B13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31B13"/>
    <w:rPr>
      <w:rFonts w:ascii="Arial" w:hAnsi="Arial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31B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85B6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B6F"/>
    <w:rPr>
      <w:rFonts w:ascii="Arial" w:hAnsi="Arial"/>
    </w:rPr>
  </w:style>
  <w:style w:type="paragraph" w:styleId="ab">
    <w:name w:val="footer"/>
    <w:basedOn w:val="a"/>
    <w:link w:val="ac"/>
    <w:uiPriority w:val="99"/>
    <w:unhideWhenUsed/>
    <w:rsid w:val="00685B6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B6F"/>
    <w:rPr>
      <w:rFonts w:ascii="Arial" w:hAnsi="Arial"/>
    </w:rPr>
  </w:style>
  <w:style w:type="paragraph" w:styleId="ad">
    <w:name w:val="footnote text"/>
    <w:basedOn w:val="a"/>
    <w:link w:val="ae"/>
    <w:uiPriority w:val="99"/>
    <w:semiHidden/>
    <w:unhideWhenUsed/>
    <w:rsid w:val="00D92B3F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92B3F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92B3F"/>
    <w:rPr>
      <w:vertAlign w:val="superscript"/>
    </w:rPr>
  </w:style>
  <w:style w:type="character" w:customStyle="1" w:styleId="card-text">
    <w:name w:val="card-text"/>
    <w:rsid w:val="0027509D"/>
  </w:style>
  <w:style w:type="character" w:styleId="af0">
    <w:name w:val="Hyperlink"/>
    <w:basedOn w:val="a0"/>
    <w:uiPriority w:val="99"/>
    <w:unhideWhenUsed/>
    <w:rsid w:val="007A70A3"/>
    <w:rPr>
      <w:color w:val="0563C1" w:themeColor="hyperlink"/>
      <w:u w:val="single"/>
    </w:rPr>
  </w:style>
  <w:style w:type="paragraph" w:customStyle="1" w:styleId="af1">
    <w:name w:val="Абзац"/>
    <w:basedOn w:val="a"/>
    <w:link w:val="af2"/>
    <w:rsid w:val="005C2E1A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Знак"/>
    <w:link w:val="af1"/>
    <w:locked/>
    <w:rsid w:val="005C2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104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59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24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98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65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997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66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761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948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15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471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011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19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704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58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96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373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67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181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17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8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65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75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65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10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17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745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74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063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987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537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993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16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26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27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26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19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5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7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18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095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500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86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424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62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529">
          <w:blockQuote w:val="1"/>
          <w:marLeft w:val="567"/>
          <w:marRight w:val="567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Uwz2qRSf3jX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10@fintech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314-4F4D-4739-ADDC-C9D6C8E6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PCUBVV</dc:creator>
  <cp:lastModifiedBy>Татьяна</cp:lastModifiedBy>
  <cp:revision>2</cp:revision>
  <dcterms:created xsi:type="dcterms:W3CDTF">2025-02-04T06:56:00Z</dcterms:created>
  <dcterms:modified xsi:type="dcterms:W3CDTF">2025-02-04T06:56:00Z</dcterms:modified>
</cp:coreProperties>
</file>